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 w:asciiTheme="minorEastAsia" w:hAnsiTheme="minorEastAsia"/>
          <w:kern w:val="0"/>
          <w:sz w:val="72"/>
          <w:szCs w:val="72"/>
        </w:rPr>
      </w:pPr>
    </w:p>
    <w:p>
      <w:pPr>
        <w:jc w:val="center"/>
        <w:rPr>
          <w:rFonts w:ascii="黑体" w:hAnsi="黑体" w:eastAsia="黑体" w:cs="黑体"/>
          <w:b/>
          <w:bCs/>
          <w:sz w:val="56"/>
          <w:szCs w:val="72"/>
        </w:rPr>
      </w:pPr>
      <w:r>
        <w:rPr>
          <w:rFonts w:hint="eastAsia" w:ascii="黑体" w:hAnsi="黑体" w:eastAsia="黑体" w:cs="黑体"/>
          <w:b/>
          <w:bCs/>
          <w:sz w:val="56"/>
          <w:szCs w:val="72"/>
        </w:rPr>
        <w:t>上海市建设工程造价信息系统</w:t>
      </w:r>
    </w:p>
    <w:p>
      <w:pPr>
        <w:ind w:right="1768"/>
        <w:rPr>
          <w:rFonts w:ascii="黑体" w:hAnsi="黑体" w:eastAsia="黑体" w:cs="黑体"/>
          <w:b/>
          <w:bCs/>
          <w:sz w:val="44"/>
          <w:szCs w:val="48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8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8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8"/>
        </w:rPr>
      </w:pPr>
      <w:r>
        <w:rPr>
          <w:rFonts w:hint="eastAsia" w:ascii="黑体" w:hAnsi="黑体" w:eastAsia="黑体" w:cs="黑体"/>
          <w:b/>
          <w:bCs/>
          <w:sz w:val="44"/>
          <w:szCs w:val="48"/>
        </w:rPr>
        <w:t>（计价依据解释系统）</w:t>
      </w:r>
    </w:p>
    <w:p/>
    <w:p/>
    <w:p/>
    <w:p/>
    <w:p/>
    <w:p>
      <w:pPr>
        <w:jc w:val="center"/>
        <w:rPr>
          <w:rFonts w:ascii="黑体" w:hAnsi="黑体" w:eastAsia="黑体" w:cs="黑体"/>
          <w:sz w:val="52"/>
          <w:szCs w:val="72"/>
        </w:rPr>
      </w:pPr>
      <w:r>
        <w:rPr>
          <w:rFonts w:hint="eastAsia" w:ascii="黑体" w:hAnsi="黑体" w:eastAsia="黑体" w:cs="黑体"/>
          <w:sz w:val="52"/>
          <w:szCs w:val="72"/>
        </w:rPr>
        <w:t>使用手册</w:t>
      </w:r>
    </w:p>
    <w:p>
      <w:pPr>
        <w:rPr>
          <w:sz w:val="44"/>
          <w:szCs w:val="52"/>
        </w:rPr>
      </w:pPr>
    </w:p>
    <w:p>
      <w:pPr>
        <w:rPr>
          <w:sz w:val="44"/>
          <w:szCs w:val="52"/>
        </w:rPr>
      </w:pPr>
    </w:p>
    <w:p>
      <w:pPr>
        <w:rPr>
          <w:sz w:val="44"/>
          <w:szCs w:val="52"/>
        </w:rPr>
      </w:pPr>
    </w:p>
    <w:p>
      <w:pPr>
        <w:rPr>
          <w:sz w:val="44"/>
          <w:szCs w:val="52"/>
        </w:rPr>
      </w:pPr>
    </w:p>
    <w:p>
      <w:pPr>
        <w:jc w:val="center"/>
        <w:rPr>
          <w:sz w:val="44"/>
          <w:szCs w:val="52"/>
        </w:rPr>
      </w:pPr>
      <w:r>
        <w:rPr>
          <w:rFonts w:hint="eastAsia"/>
          <w:sz w:val="44"/>
          <w:szCs w:val="52"/>
        </w:rPr>
        <w:t>2020年2月</w:t>
      </w:r>
    </w:p>
    <w:p>
      <w:pPr>
        <w:rPr>
          <w:rFonts w:cs="Times New Roman" w:asciiTheme="minorEastAsia" w:hAnsiTheme="minorEastAsia"/>
          <w:kern w:val="0"/>
          <w:sz w:val="44"/>
          <w:szCs w:val="44"/>
        </w:rPr>
      </w:pPr>
    </w:p>
    <w:p>
      <w:pPr>
        <w:spacing w:line="120" w:lineRule="auto"/>
        <w:jc w:val="left"/>
        <w:outlineLvl w:val="0"/>
        <w:rPr>
          <w:rFonts w:cs="Times New Roman" w:asciiTheme="minorEastAsia" w:hAnsiTheme="minorEastAsia"/>
          <w:kern w:val="0"/>
          <w:sz w:val="44"/>
          <w:szCs w:val="44"/>
        </w:rPr>
      </w:pPr>
    </w:p>
    <w:p>
      <w:pPr>
        <w:spacing w:line="120" w:lineRule="auto"/>
        <w:jc w:val="left"/>
        <w:outlineLvl w:val="0"/>
        <w:rPr>
          <w:rFonts w:cs="Times New Roman" w:asciiTheme="minorEastAsia" w:hAnsiTheme="minorEastAsia"/>
          <w:kern w:val="0"/>
          <w:sz w:val="44"/>
          <w:szCs w:val="44"/>
        </w:rPr>
      </w:pPr>
    </w:p>
    <w:p>
      <w:pPr>
        <w:spacing w:line="120" w:lineRule="auto"/>
        <w:jc w:val="left"/>
        <w:outlineLvl w:val="0"/>
        <w:rPr>
          <w:rFonts w:cs="Times New Roman" w:asciiTheme="minorEastAsia" w:hAnsiTheme="minorEastAsia"/>
          <w:kern w:val="0"/>
          <w:sz w:val="44"/>
          <w:szCs w:val="44"/>
        </w:rPr>
      </w:pPr>
    </w:p>
    <w:p>
      <w:pPr>
        <w:spacing w:line="120" w:lineRule="auto"/>
        <w:jc w:val="left"/>
        <w:outlineLvl w:val="0"/>
        <w:rPr>
          <w:rFonts w:cs="Times New Roman" w:asciiTheme="minorEastAsia" w:hAnsiTheme="minorEastAsia"/>
          <w:kern w:val="0"/>
          <w:sz w:val="44"/>
          <w:szCs w:val="44"/>
        </w:rPr>
      </w:pPr>
    </w:p>
    <w:p>
      <w:pPr>
        <w:pStyle w:val="3"/>
        <w:numPr>
          <w:ilvl w:val="0"/>
          <w:numId w:val="1"/>
        </w:numPr>
        <w:spacing w:line="416" w:lineRule="auto"/>
      </w:pPr>
      <w:bookmarkStart w:id="0" w:name="_Toc32333727"/>
      <w:r>
        <w:rPr>
          <w:rFonts w:hint="eastAsia"/>
        </w:rPr>
        <w:t>登陆</w:t>
      </w:r>
      <w:bookmarkEnd w:id="0"/>
    </w:p>
    <w:p>
      <w:pPr>
        <w:pStyle w:val="16"/>
        <w:numPr>
          <w:ilvl w:val="0"/>
          <w:numId w:val="2"/>
        </w:numPr>
        <w:ind w:firstLineChars="0"/>
      </w:pPr>
      <w:r>
        <w:rPr>
          <w:rFonts w:hint="eastAsia"/>
        </w:rPr>
        <w:t>登陆路径：</w:t>
      </w:r>
      <w:r>
        <w:fldChar w:fldCharType="begin"/>
      </w:r>
      <w:r>
        <w:instrText xml:space="preserve"> HYPERLINK "http://zjw.sh.gov.cn/index.html" </w:instrText>
      </w:r>
      <w:r>
        <w:fldChar w:fldCharType="separate"/>
      </w:r>
      <w:r>
        <w:rPr>
          <w:rStyle w:val="13"/>
        </w:rPr>
        <w:t>http://zjw.sh.gov.cn/index.html</w:t>
      </w:r>
      <w:r>
        <w:rPr>
          <w:rStyle w:val="13"/>
        </w:rPr>
        <w:fldChar w:fldCharType="end"/>
      </w:r>
      <w:r>
        <w:rPr>
          <w:rFonts w:hint="eastAsia"/>
        </w:rPr>
        <w:t>（上海市住建委官网）-我要办-造价定额-计价依据解释</w:t>
      </w:r>
      <w:r>
        <w:t xml:space="preserve"> </w:t>
      </w:r>
    </w:p>
    <w:p>
      <w:pPr>
        <w:pStyle w:val="16"/>
        <w:numPr>
          <w:ilvl w:val="0"/>
          <w:numId w:val="2"/>
        </w:numPr>
        <w:ind w:firstLineChars="0"/>
      </w:pPr>
      <w:r>
        <w:rPr>
          <w:rFonts w:hint="eastAsia"/>
        </w:rPr>
        <w:t>登陆路径2：</w:t>
      </w:r>
      <w:r>
        <w:fldChar w:fldCharType="begin"/>
      </w:r>
      <w:r>
        <w:instrText xml:space="preserve"> HYPERLINK "https://ciac.zjw.sh.gov.cn/" </w:instrText>
      </w:r>
      <w:r>
        <w:fldChar w:fldCharType="separate"/>
      </w:r>
      <w:r>
        <w:rPr>
          <w:rStyle w:val="13"/>
        </w:rPr>
        <w:t>https://ciac.zjw.sh.gov.cn/</w:t>
      </w:r>
      <w:r>
        <w:rPr>
          <w:rStyle w:val="13"/>
        </w:rPr>
        <w:fldChar w:fldCharType="end"/>
      </w:r>
      <w:r>
        <w:rPr>
          <w:rStyle w:val="13"/>
        </w:rPr>
        <w:t xml:space="preserve"> </w:t>
      </w:r>
      <w:r>
        <w:rPr>
          <w:rStyle w:val="13"/>
          <w:rFonts w:hint="eastAsia"/>
        </w:rPr>
        <w:t>-</w:t>
      </w:r>
      <w:r>
        <w:rPr>
          <w:rFonts w:hint="eastAsia"/>
        </w:rPr>
        <w:t>工程造价-计价依据解释系统</w:t>
      </w:r>
    </w:p>
    <w:p>
      <w:pPr>
        <w:pStyle w:val="16"/>
        <w:numPr>
          <w:ilvl w:val="0"/>
          <w:numId w:val="2"/>
        </w:numPr>
        <w:ind w:firstLineChars="0"/>
      </w:pPr>
      <w:r>
        <w:rPr>
          <w:rFonts w:hint="eastAsia"/>
        </w:rPr>
        <w:t>使用公司法人一证通（</w:t>
      </w:r>
      <w:r>
        <w:t>CA</w:t>
      </w:r>
      <w:r>
        <w:rPr>
          <w:rFonts w:hint="eastAsia"/>
        </w:rPr>
        <w:t>锁），输入锁的密码直接登陆</w:t>
      </w:r>
    </w:p>
    <w:p>
      <w:pPr>
        <w:spacing w:line="120" w:lineRule="auto"/>
        <w:jc w:val="left"/>
        <w:outlineLvl w:val="0"/>
      </w:pPr>
      <w:r>
        <w:drawing>
          <wp:inline distT="0" distB="0" distL="0" distR="0">
            <wp:extent cx="5274310" cy="26727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spacing w:line="416" w:lineRule="auto"/>
      </w:pPr>
      <w:bookmarkStart w:id="1" w:name="_Toc32333728"/>
      <w:r>
        <w:rPr>
          <w:rFonts w:hint="eastAsia"/>
        </w:rPr>
        <w:t>登陆成功</w:t>
      </w:r>
      <w:bookmarkEnd w:id="1"/>
    </w:p>
    <w:p>
      <w:r>
        <w:rPr>
          <w:rFonts w:hint="eastAsia"/>
        </w:rPr>
        <w:t>左边菜单栏找到“</w:t>
      </w:r>
      <w:r>
        <w:rPr>
          <w:rFonts w:hint="eastAsia"/>
          <w:color w:val="C00000"/>
        </w:rPr>
        <w:t>工程造价</w:t>
      </w:r>
      <w:r>
        <w:rPr>
          <w:rFonts w:hint="eastAsia"/>
        </w:rPr>
        <w:t>”在从工程造价中找到“</w:t>
      </w:r>
      <w:r>
        <w:rPr>
          <w:rFonts w:hint="eastAsia"/>
          <w:color w:val="C00000"/>
        </w:rPr>
        <w:t>计价依据解释申请记录</w:t>
      </w:r>
      <w:r>
        <w:rPr>
          <w:rFonts w:hint="eastAsia"/>
        </w:rPr>
        <w:t>”</w:t>
      </w:r>
    </w:p>
    <w:p>
      <w:r>
        <w:drawing>
          <wp:inline distT="0" distB="0" distL="0" distR="0">
            <wp:extent cx="5274310" cy="26619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spacing w:line="416" w:lineRule="auto"/>
      </w:pPr>
      <w:r>
        <w:rPr>
          <w:rFonts w:hint="eastAsia"/>
        </w:rPr>
        <w:t>计价依据解释查看</w:t>
      </w:r>
    </w:p>
    <w:p>
      <w:r>
        <w:rPr>
          <w:rFonts w:hint="eastAsia"/>
        </w:rPr>
        <w:t>点击左边菜单栏“</w:t>
      </w:r>
      <w:r>
        <w:rPr>
          <w:rFonts w:hint="eastAsia"/>
          <w:color w:val="FF0000"/>
        </w:rPr>
        <w:t>计价依据解释申请记录</w:t>
      </w:r>
      <w:r>
        <w:rPr>
          <w:rFonts w:hint="eastAsia"/>
        </w:rPr>
        <w:t>”可以查看到本企业计价依据解释的申请历史记录列表，可以随时查看以前申请的计价依据解释。</w:t>
      </w:r>
    </w:p>
    <w:p>
      <w:r>
        <w:drawing>
          <wp:inline distT="0" distB="0" distL="0" distR="0">
            <wp:extent cx="5274310" cy="265620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spacing w:line="416" w:lineRule="auto"/>
      </w:pPr>
      <w:r>
        <w:rPr>
          <w:rFonts w:hint="eastAsia"/>
        </w:rPr>
        <w:t>计价依据解释申请</w:t>
      </w:r>
    </w:p>
    <w:p>
      <w:pPr>
        <w:spacing w:line="120" w:lineRule="auto"/>
        <w:jc w:val="left"/>
        <w:outlineLvl w:val="0"/>
      </w:pPr>
      <w:r>
        <w:rPr>
          <w:rFonts w:hint="eastAsia"/>
        </w:rPr>
        <w:t>点击“</w:t>
      </w:r>
      <w:r>
        <w:rPr>
          <w:rFonts w:hint="eastAsia"/>
          <w:color w:val="FF0000"/>
        </w:rPr>
        <w:t>申请</w:t>
      </w:r>
      <w:r>
        <w:rPr>
          <w:rFonts w:hint="eastAsia"/>
        </w:rPr>
        <w:t>”同意一个计价依据</w:t>
      </w:r>
      <w:bookmarkStart w:id="2" w:name="_GoBack"/>
      <w:bookmarkEnd w:id="2"/>
      <w:r>
        <w:rPr>
          <w:rFonts w:hint="eastAsia"/>
        </w:rPr>
        <w:t>解释的网上协议后，进入申请页面，按照要求补充好需要填写的内容，点击“</w:t>
      </w:r>
      <w:r>
        <w:rPr>
          <w:rFonts w:hint="eastAsia"/>
          <w:color w:val="FF0000"/>
        </w:rPr>
        <w:t>提交申请</w:t>
      </w:r>
      <w:r>
        <w:rPr>
          <w:rFonts w:hint="eastAsia"/>
        </w:rPr>
        <w:t>”信息即可提交到管理部门，网上系统的申请部门就结束了，企业等待管理部门审核通过后，短信通知后续步骤。</w:t>
      </w:r>
    </w:p>
    <w:p>
      <w:pPr>
        <w:spacing w:line="120" w:lineRule="auto"/>
        <w:jc w:val="left"/>
        <w:outlineLvl w:val="0"/>
      </w:pPr>
      <w:r>
        <w:drawing>
          <wp:inline distT="0" distB="0" distL="0" distR="0">
            <wp:extent cx="5274310" cy="2645410"/>
            <wp:effectExtent l="0" t="0" r="254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20" w:lineRule="auto"/>
        <w:jc w:val="left"/>
        <w:outlineLvl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9DF"/>
    <w:multiLevelType w:val="multilevel"/>
    <w:tmpl w:val="207C79D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5A53E5"/>
    <w:multiLevelType w:val="multilevel"/>
    <w:tmpl w:val="2F5A53E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70"/>
    <w:rsid w:val="000D3470"/>
    <w:rsid w:val="001174D4"/>
    <w:rsid w:val="00551D5D"/>
    <w:rsid w:val="006C009E"/>
    <w:rsid w:val="04966BB3"/>
    <w:rsid w:val="066B1CC8"/>
    <w:rsid w:val="06F25196"/>
    <w:rsid w:val="0D3648B2"/>
    <w:rsid w:val="0E035CD4"/>
    <w:rsid w:val="129938FA"/>
    <w:rsid w:val="13027E59"/>
    <w:rsid w:val="13C16012"/>
    <w:rsid w:val="18667F4D"/>
    <w:rsid w:val="1BD7153C"/>
    <w:rsid w:val="2765335F"/>
    <w:rsid w:val="28016870"/>
    <w:rsid w:val="29155F09"/>
    <w:rsid w:val="2FE85D63"/>
    <w:rsid w:val="34AD32FB"/>
    <w:rsid w:val="37841571"/>
    <w:rsid w:val="392A1D55"/>
    <w:rsid w:val="3C441770"/>
    <w:rsid w:val="3D991B33"/>
    <w:rsid w:val="3DFC4824"/>
    <w:rsid w:val="3E8448A6"/>
    <w:rsid w:val="3F321357"/>
    <w:rsid w:val="42BA7234"/>
    <w:rsid w:val="43FF7751"/>
    <w:rsid w:val="44187CF0"/>
    <w:rsid w:val="45785BDE"/>
    <w:rsid w:val="45FF134C"/>
    <w:rsid w:val="472C0363"/>
    <w:rsid w:val="489C4338"/>
    <w:rsid w:val="49C7042A"/>
    <w:rsid w:val="49DC0269"/>
    <w:rsid w:val="4A0F533B"/>
    <w:rsid w:val="4ACB0FB3"/>
    <w:rsid w:val="4CAB2CD0"/>
    <w:rsid w:val="52306592"/>
    <w:rsid w:val="52570B4B"/>
    <w:rsid w:val="53F67F66"/>
    <w:rsid w:val="57C054A9"/>
    <w:rsid w:val="587252F1"/>
    <w:rsid w:val="60253CE3"/>
    <w:rsid w:val="622F1239"/>
    <w:rsid w:val="623B7ECF"/>
    <w:rsid w:val="63AD0649"/>
    <w:rsid w:val="64206509"/>
    <w:rsid w:val="64746BEB"/>
    <w:rsid w:val="648E7766"/>
    <w:rsid w:val="69764136"/>
    <w:rsid w:val="708E2DD9"/>
    <w:rsid w:val="70980CC4"/>
    <w:rsid w:val="728521D7"/>
    <w:rsid w:val="74AD6EA4"/>
    <w:rsid w:val="766146EA"/>
    <w:rsid w:val="78A60E16"/>
    <w:rsid w:val="7A604BD6"/>
    <w:rsid w:val="7BA65995"/>
    <w:rsid w:val="7EF4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uiPriority w:val="0"/>
    <w:pPr>
      <w:jc w:val="left"/>
    </w:pPr>
  </w:style>
  <w:style w:type="paragraph" w:styleId="9">
    <w:name w:val="Balloon Text"/>
    <w:basedOn w:val="1"/>
    <w:link w:val="15"/>
    <w:qFormat/>
    <w:uiPriority w:val="0"/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360" w:lineRule="auto"/>
      <w:jc w:val="center"/>
    </w:pPr>
    <w:rPr>
      <w:b/>
      <w:sz w:val="32"/>
      <w:szCs w:val="32"/>
    </w:rPr>
  </w:style>
  <w:style w:type="character" w:styleId="13">
    <w:name w:val="Hyperlink"/>
    <w:basedOn w:val="1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uiPriority w:val="0"/>
    <w:rPr>
      <w:sz w:val="21"/>
      <w:szCs w:val="21"/>
    </w:rPr>
  </w:style>
  <w:style w:type="character" w:customStyle="1" w:styleId="15">
    <w:name w:val="批注框文本 字符"/>
    <w:basedOn w:val="12"/>
    <w:link w:val="9"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</Words>
  <Characters>460</Characters>
  <Lines>3</Lines>
  <Paragraphs>1</Paragraphs>
  <TotalTime>1</TotalTime>
  <ScaleCrop>false</ScaleCrop>
  <LinksUpToDate>false</LinksUpToDate>
  <CharactersWithSpaces>539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2019-10-25T08:06:00Z</dcterms:created>
  <dc:creator>86135</dc:creator>
  <cp:lastModifiedBy>肖昌源</cp:lastModifiedBy>
  <dcterms:modified xsi:type="dcterms:W3CDTF">2020-08-31T01:55:40Z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