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6" w:line="185" w:lineRule="auto"/>
        <w:ind w:firstLine="2572"/>
        <w:rPr>
          <w:rFonts w:ascii="宋体" w:hAnsi="宋体" w:eastAsia="宋体" w:cs="宋体"/>
          <w:color w:val="0033CC"/>
          <w:sz w:val="28"/>
          <w:szCs w:val="28"/>
        </w:rPr>
      </w:pPr>
      <w:bookmarkStart w:id="0" w:name="_GoBack"/>
      <w:r>
        <w:rPr>
          <w:rFonts w:ascii="宋体" w:hAnsi="宋体" w:eastAsia="宋体" w:cs="宋体"/>
          <w:color w:val="0033CC"/>
          <w:sz w:val="28"/>
          <w:szCs w:val="28"/>
        </w:rPr>
        <w:t>外省市进沪建设工程企业信息报送操作流程</w:t>
      </w:r>
    </w:p>
    <w:bookmarkEnd w:id="0"/>
    <w:p>
      <w:pPr>
        <w:spacing w:before="56" w:line="185" w:lineRule="auto"/>
        <w:ind w:firstLine="2572"/>
        <w:rPr>
          <w:rFonts w:ascii="宋体" w:hAnsi="宋体" w:eastAsia="宋体" w:cs="宋体"/>
          <w:color w:val="0033CC"/>
          <w:sz w:val="28"/>
          <w:szCs w:val="28"/>
        </w:rPr>
      </w:pPr>
    </w:p>
    <w:p>
      <w:pPr>
        <w:spacing w:line="464" w:lineRule="auto"/>
        <w:rPr>
          <w:rFonts w:ascii="宋体"/>
        </w:rPr>
      </w:pPr>
    </w:p>
    <w:p>
      <w:pPr>
        <w:spacing w:before="254" w:line="360" w:lineRule="auto"/>
        <w:ind w:right="35" w:firstLine="5"/>
        <w:rPr>
          <w:rFonts w:ascii="宋体" w:hAnsi="宋体" w:eastAsia="宋体" w:cs="宋体"/>
        </w:rPr>
      </w:pPr>
      <w:r>
        <w:rPr>
          <w:rFonts w:ascii="宋体" w:hAnsi="宋体" w:eastAsia="宋体" w:cs="宋体"/>
        </w:rPr>
        <w:t>1、外省市首次进沪企业应先至上海市数字证书认证中心（服务热线： 021-962600） 申领上海市法人一证通。</w:t>
      </w:r>
    </w:p>
    <w:p>
      <w:pPr>
        <w:spacing w:before="254" w:line="360" w:lineRule="auto"/>
        <w:ind w:right="35" w:firstLine="5"/>
        <w:rPr>
          <w:rFonts w:ascii="宋体" w:hAnsi="宋体" w:eastAsia="宋体" w:cs="宋体"/>
        </w:rPr>
      </w:pPr>
      <w:r>
        <w:rPr>
          <w:rFonts w:ascii="宋体" w:hAnsi="宋体" w:eastAsia="宋体" w:cs="宋体"/>
        </w:rPr>
        <w:t>2、申报路径：</w:t>
      </w:r>
      <w:r>
        <w:rPr>
          <w:rFonts w:hint="eastAsia" w:ascii="宋体" w:hAnsi="宋体" w:eastAsia="宋体" w:cs="宋体"/>
        </w:rPr>
        <w:t>“</w:t>
      </w:r>
      <w:r>
        <w:rPr>
          <w:rFonts w:ascii="宋体" w:hAnsi="宋体" w:eastAsia="宋体" w:cs="宋体"/>
        </w:rPr>
        <w:t xml:space="preserve">上海市人民政府一网通办”（ </w:t>
      </w:r>
      <w:r>
        <w:fldChar w:fldCharType="begin"/>
      </w:r>
      <w:r>
        <w:instrText xml:space="preserve"> HYPERLINK "http://zwdt.sh.gov.cn/" </w:instrText>
      </w:r>
      <w:r>
        <w:fldChar w:fldCharType="separate"/>
      </w:r>
      <w:r>
        <w:rPr>
          <w:rFonts w:ascii="宋体" w:hAnsi="宋体" w:eastAsia="宋体" w:cs="宋体"/>
        </w:rPr>
        <w:t>http://zwdt.sh.gov.cn</w:t>
      </w:r>
      <w:r>
        <w:rPr>
          <w:rFonts w:ascii="宋体" w:hAnsi="宋体" w:eastAsia="宋体" w:cs="宋体"/>
        </w:rPr>
        <w:fldChar w:fldCharType="end"/>
      </w:r>
      <w:r>
        <w:rPr>
          <w:rFonts w:ascii="宋体" w:hAnsi="宋体" w:eastAsia="宋体" w:cs="宋体"/>
        </w:rPr>
        <w:t>）→</w:t>
      </w:r>
      <w:r>
        <w:rPr>
          <w:rFonts w:hint="eastAsia" w:ascii="宋体" w:hAnsi="宋体" w:eastAsia="宋体" w:cs="宋体"/>
        </w:rPr>
        <w:t>切换部门、区、</w:t>
      </w:r>
      <w:r>
        <w:rPr>
          <w:rFonts w:ascii="宋体" w:hAnsi="宋体" w:eastAsia="宋体" w:cs="宋体"/>
        </w:rPr>
        <w:t>管委会（市住房和城乡建 设管理委员会）→企业→外省市进沪建设工程企业信息报送。</w:t>
      </w:r>
    </w:p>
    <w:p>
      <w:pPr>
        <w:spacing w:before="254" w:line="360" w:lineRule="auto"/>
        <w:ind w:right="35" w:firstLine="5"/>
        <w:rPr>
          <w:rFonts w:hint="eastAsia" w:ascii="宋体" w:hAnsi="宋体" w:eastAsia="宋体" w:cs="宋体"/>
          <w:sz w:val="21"/>
          <w:szCs w:val="21"/>
        </w:rPr>
      </w:pPr>
      <w:r>
        <w:rPr>
          <w:rFonts w:ascii="宋体" w:hAnsi="宋体" w:eastAsia="宋体" w:cs="宋体"/>
        </w:rPr>
        <w:t>3、外省市首次进沪企</w:t>
      </w:r>
      <w:r>
        <w:rPr>
          <w:rFonts w:hint="eastAsia" w:ascii="宋体" w:hAnsi="宋体" w:eastAsia="宋体" w:cs="宋体"/>
        </w:rPr>
        <w:t>业通过法人一证通，选择企业类办事→外省市企业办事→“外省市建设工程企业电子版《诚信手册》开通及信息报送”，按照要求填写企业基本信息（*号标记为必填项）、企业进沪资质情况</w:t>
      </w:r>
      <w:r>
        <w:rPr>
          <w:rFonts w:hint="eastAsia" w:ascii="宋体" w:hAnsi="宋体" w:eastAsia="宋体" w:cs="宋体"/>
          <w:sz w:val="21"/>
          <w:szCs w:val="21"/>
        </w:rPr>
        <w:t>（劳务资质选择“新增资质”</w:t>
      </w:r>
      <w:r>
        <w:rPr>
          <w:rFonts w:hint="eastAsia" w:ascii="宋体" w:hAnsi="宋体" w:eastAsia="宋体" w:cs="宋体"/>
          <w:sz w:val="21"/>
          <w:szCs w:val="21"/>
          <w:lang w:eastAsia="zh-CN"/>
        </w:rPr>
        <w:t>并在“资质情况”界面上传劳务资质证书原件扫描件</w:t>
      </w:r>
      <w:r>
        <w:rPr>
          <w:rFonts w:hint="eastAsia" w:ascii="宋体" w:hAnsi="宋体" w:eastAsia="宋体" w:cs="宋体"/>
          <w:sz w:val="21"/>
          <w:szCs w:val="21"/>
          <w:lang w:val="en-US" w:eastAsia="zh-CN"/>
        </w:rPr>
        <w:t>,</w:t>
      </w:r>
      <w:r>
        <w:rPr>
          <w:rFonts w:hint="eastAsia" w:ascii="宋体" w:hAnsi="宋体" w:eastAsia="宋体" w:cs="宋体"/>
          <w:sz w:val="21"/>
          <w:szCs w:val="21"/>
        </w:rPr>
        <w:t>其他资质选择“获取建</w:t>
      </w:r>
      <w:r>
        <w:rPr>
          <w:rFonts w:hint="eastAsia" w:ascii="宋体" w:hAnsi="宋体" w:eastAsia="宋体" w:cs="宋体"/>
          <w:sz w:val="21"/>
          <w:szCs w:val="21"/>
          <w:lang w:eastAsia="zh-CN"/>
        </w:rPr>
        <w:t>设</w:t>
      </w:r>
      <w:r>
        <w:rPr>
          <w:rFonts w:hint="eastAsia" w:ascii="宋体" w:hAnsi="宋体" w:eastAsia="宋体" w:cs="宋体"/>
          <w:sz w:val="21"/>
          <w:szCs w:val="21"/>
        </w:rPr>
        <w:t>部信息”）</w:t>
      </w:r>
    </w:p>
    <w:p>
      <w:pPr>
        <w:spacing w:before="254" w:line="360" w:lineRule="auto"/>
        <w:ind w:right="35"/>
        <w:rPr>
          <w:rFonts w:ascii="宋体" w:hAnsi="宋体" w:eastAsia="宋体" w:cs="宋体"/>
          <w:spacing w:val="-1"/>
        </w:rPr>
      </w:pPr>
      <w:r>
        <w:rPr>
          <w:rFonts w:ascii="宋体" w:hAnsi="宋体" w:eastAsia="宋体" w:cs="宋体"/>
        </w:rPr>
        <w:t>4、进沪注册人员的信息报送采用自助模式，相关个人</w:t>
      </w:r>
      <w:r>
        <w:rPr>
          <w:rFonts w:hint="eastAsia" w:ascii="宋体" w:hAnsi="宋体" w:eastAsia="宋体" w:cs="宋体"/>
        </w:rPr>
        <w:t>通过本人手机客户端“随申办市民云app”或手机微信、支付宝“随申办”小程序端办理登记手续。登记路径：随申办首页--办事--服务大厅更多--市住房城乡建设管理委--上海市建设市场信息服务--个人信息服务--个人信息登记。本人关注“上海建筑业”微信公众号→微应用→电子签署→完成个人数字证书申领</w:t>
      </w:r>
      <w:r>
        <w:rPr>
          <w:rFonts w:ascii="宋体" w:hAnsi="宋体" w:eastAsia="宋体" w:cs="宋体"/>
          <w:spacing w:val="-7"/>
        </w:rPr>
        <w:t>，由企业在网上完成注册人员信息报送。进沪注册人员的信息报送</w:t>
      </w:r>
      <w:r>
        <w:rPr>
          <w:rFonts w:ascii="宋体" w:hAnsi="宋体" w:eastAsia="宋体" w:cs="宋体"/>
          <w:spacing w:val="-1"/>
        </w:rPr>
        <w:t>必须采集自住房城乡建设部“全国建筑市场监管与诚信信息发布平台”注册人员信息库，不得自行添加。</w:t>
      </w:r>
    </w:p>
    <w:p>
      <w:pPr>
        <w:spacing w:before="254" w:line="360" w:lineRule="auto"/>
        <w:ind w:right="35" w:firstLine="5"/>
        <w:rPr>
          <w:rFonts w:ascii="宋体" w:hAnsi="宋体" w:eastAsia="宋体" w:cs="宋体"/>
          <w:spacing w:val="-1"/>
        </w:rPr>
      </w:pPr>
      <w:r>
        <w:rPr>
          <w:rFonts w:ascii="宋体" w:hAnsi="宋体" w:eastAsia="宋体" w:cs="宋体"/>
          <w:spacing w:val="2"/>
        </w:rPr>
        <w:t>5、企业名称、资质信息、注册人员</w:t>
      </w:r>
      <w:r>
        <w:rPr>
          <w:rFonts w:hint="eastAsia" w:ascii="宋体" w:hAnsi="宋体" w:eastAsia="宋体" w:cs="宋体"/>
          <w:spacing w:val="2"/>
        </w:rPr>
        <w:t>、</w:t>
      </w:r>
      <w:r>
        <w:rPr>
          <w:rFonts w:ascii="宋体" w:hAnsi="宋体" w:eastAsia="宋体" w:cs="宋体"/>
          <w:spacing w:val="-7"/>
        </w:rPr>
        <w:t>在沪负责人、在沪办公地址、联系方式、注册企业法人、经济类型</w:t>
      </w:r>
      <w:r>
        <w:rPr>
          <w:rFonts w:ascii="宋体" w:hAnsi="宋体" w:eastAsia="宋体" w:cs="宋体"/>
          <w:spacing w:val="2"/>
        </w:rPr>
        <w:t>等信息发生变更时，应在信息变更后一个月内通过</w:t>
      </w:r>
      <w:r>
        <w:rPr>
          <w:rFonts w:hint="eastAsia" w:ascii="宋体" w:hAnsi="宋体" w:eastAsia="宋体" w:cs="宋体"/>
          <w:spacing w:val="2"/>
        </w:rPr>
        <w:t>“</w:t>
      </w:r>
      <w:r>
        <w:rPr>
          <w:rFonts w:ascii="宋体" w:hAnsi="宋体" w:eastAsia="宋体" w:cs="宋体"/>
          <w:spacing w:val="2"/>
        </w:rPr>
        <w:t>上海市人民政府一网通办”</w:t>
      </w:r>
      <w:r>
        <w:rPr>
          <w:rFonts w:ascii="宋体" w:hAnsi="宋体" w:eastAsia="宋体" w:cs="宋体"/>
        </w:rPr>
        <w:t xml:space="preserve"> </w:t>
      </w:r>
      <w:r>
        <w:rPr>
          <w:rFonts w:ascii="宋体" w:hAnsi="宋体" w:eastAsia="宋体" w:cs="宋体"/>
          <w:spacing w:val="-2"/>
        </w:rPr>
        <w:t>（</w:t>
      </w:r>
      <w:r>
        <w:rPr>
          <w:rFonts w:ascii="宋体" w:hAnsi="宋体" w:eastAsia="宋体" w:cs="宋体"/>
          <w:spacing w:val="-26"/>
        </w:rPr>
        <w:t xml:space="preserve"> </w:t>
      </w:r>
      <w:r>
        <w:fldChar w:fldCharType="begin"/>
      </w:r>
      <w:r>
        <w:instrText xml:space="preserve"> HYPERLINK "http://zwdt.sh.gov.cn/" </w:instrText>
      </w:r>
      <w:r>
        <w:fldChar w:fldCharType="separate"/>
      </w:r>
      <w:r>
        <w:rPr>
          <w:rFonts w:ascii="宋体" w:hAnsi="宋体" w:eastAsia="宋体" w:cs="宋体"/>
          <w:color w:val="0000FF"/>
          <w:spacing w:val="-2"/>
          <w:u w:val="single"/>
        </w:rPr>
        <w:t>http://zwdt.sh.gov.cn</w:t>
      </w:r>
      <w:r>
        <w:rPr>
          <w:rFonts w:ascii="宋体" w:hAnsi="宋体" w:eastAsia="宋体" w:cs="宋体"/>
          <w:color w:val="0000FF"/>
          <w:spacing w:val="-2"/>
          <w:u w:val="single"/>
        </w:rPr>
        <w:fldChar w:fldCharType="end"/>
      </w:r>
      <w:r>
        <w:rPr>
          <w:rFonts w:ascii="宋体" w:hAnsi="宋体" w:eastAsia="宋体" w:cs="宋体"/>
          <w:spacing w:val="-2"/>
        </w:rPr>
        <w:t>）→</w:t>
      </w:r>
      <w:r>
        <w:rPr>
          <w:rFonts w:hint="eastAsia" w:ascii="宋体" w:hAnsi="宋体" w:eastAsia="宋体" w:cs="宋体"/>
          <w:spacing w:val="-2"/>
        </w:rPr>
        <w:t>切换部门、区、</w:t>
      </w:r>
      <w:r>
        <w:rPr>
          <w:rFonts w:ascii="宋体" w:hAnsi="宋体" w:eastAsia="宋体" w:cs="宋体"/>
          <w:spacing w:val="-2"/>
        </w:rPr>
        <w:t>管委会（市住房和城乡建设管理委员会）→企业→外省市进沪建</w:t>
      </w:r>
      <w:r>
        <w:rPr>
          <w:rFonts w:ascii="宋体" w:hAnsi="宋体" w:eastAsia="宋体" w:cs="宋体"/>
          <w:spacing w:val="-1"/>
        </w:rPr>
        <w:t>设工程企业信息报送，申请信息变更。</w:t>
      </w:r>
    </w:p>
    <w:p>
      <w:pPr>
        <w:spacing w:line="360" w:lineRule="auto"/>
        <w:rPr>
          <w:rFonts w:ascii="宋体"/>
        </w:rPr>
      </w:pPr>
    </w:p>
    <w:p>
      <w:pPr>
        <w:spacing w:before="299" w:line="360" w:lineRule="auto"/>
        <w:rPr>
          <w:rFonts w:ascii="宋体" w:hAnsi="宋体" w:eastAsia="宋体" w:cs="宋体"/>
          <w:color w:val="C00000"/>
          <w:spacing w:val="-1"/>
        </w:rPr>
      </w:pPr>
      <w:r>
        <w:rPr>
          <w:rFonts w:hint="eastAsia" w:ascii="宋体" w:hAnsi="宋体" w:eastAsia="宋体" w:cs="宋体"/>
          <w:color w:val="C00000"/>
          <w:spacing w:val="-1"/>
        </w:rPr>
        <w:t>注：★ 办理外省市企业资质进沪信息报送及变更不需要携材料至上海市住房和城乡建设管理委员会行政服务中心窗口受理，信息报送成功后，即可领取建设工程企业电子版《诚信手册》</w:t>
      </w:r>
    </w:p>
    <w:p>
      <w:pPr>
        <w:spacing w:line="360" w:lineRule="auto"/>
        <w:rPr>
          <w:rFonts w:ascii="宋体"/>
        </w:rPr>
      </w:pPr>
    </w:p>
    <w:p>
      <w:pPr>
        <w:spacing w:before="1" w:line="204" w:lineRule="auto"/>
        <w:ind w:firstLine="4"/>
        <w:rPr>
          <w:rFonts w:ascii="宋体" w:hAnsi="宋体" w:eastAsia="宋体" w:cs="宋体"/>
        </w:rPr>
      </w:pPr>
    </w:p>
    <w:sectPr>
      <w:pgSz w:w="11907" w:h="16839"/>
      <w:pgMar w:top="805" w:right="713" w:bottom="0" w:left="72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1ZmM5NzgwYzE1ZDk2ZmRmNjJhZDNlNzdjODc3ZDYifQ=="/>
  </w:docVars>
  <w:rsids>
    <w:rsidRoot w:val="00114BF0"/>
    <w:rsid w:val="0010254C"/>
    <w:rsid w:val="00114BF0"/>
    <w:rsid w:val="00141A30"/>
    <w:rsid w:val="001577BD"/>
    <w:rsid w:val="00244505"/>
    <w:rsid w:val="00283436"/>
    <w:rsid w:val="002C3418"/>
    <w:rsid w:val="0059766B"/>
    <w:rsid w:val="006E4BB2"/>
    <w:rsid w:val="00B026C7"/>
    <w:rsid w:val="00CD28F4"/>
    <w:rsid w:val="00CF6AE9"/>
    <w:rsid w:val="00D97DC7"/>
    <w:rsid w:val="00E300C3"/>
    <w:rsid w:val="073B1865"/>
    <w:rsid w:val="1C0B6422"/>
    <w:rsid w:val="262A28BD"/>
    <w:rsid w:val="39876D3A"/>
    <w:rsid w:val="4DBD2312"/>
    <w:rsid w:val="525F2B8B"/>
    <w:rsid w:val="5CF01040"/>
    <w:rsid w:val="617106DA"/>
    <w:rsid w:val="7A402016"/>
    <w:rsid w:val="7EF12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pPr>
    <w:rPr>
      <w:sz w:val="18"/>
      <w:szCs w:val="18"/>
    </w:rPr>
  </w:style>
  <w:style w:type="paragraph" w:styleId="3">
    <w:name w:val="header"/>
    <w:basedOn w:val="1"/>
    <w:link w:val="7"/>
    <w:uiPriority w:val="0"/>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Char"/>
    <w:basedOn w:val="5"/>
    <w:link w:val="3"/>
    <w:uiPriority w:val="0"/>
    <w:rPr>
      <w:rFonts w:ascii="Arial" w:hAnsi="Arial" w:eastAsia="Arial" w:cs="Arial"/>
      <w:snapToGrid w:val="0"/>
      <w:color w:val="000000"/>
      <w:sz w:val="18"/>
      <w:szCs w:val="18"/>
    </w:rPr>
  </w:style>
  <w:style w:type="character" w:customStyle="1" w:styleId="8">
    <w:name w:val="页脚 Char"/>
    <w:basedOn w:val="5"/>
    <w:link w:val="2"/>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749</Words>
  <Characters>806</Characters>
  <Lines>6</Lines>
  <Paragraphs>1</Paragraphs>
  <TotalTime>1</TotalTime>
  <ScaleCrop>false</ScaleCrop>
  <LinksUpToDate>false</LinksUpToDate>
  <CharactersWithSpaces>868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2022-08-09T07:48:00Z</dcterms:created>
  <dc:creator>aimy</dc:creator>
  <cp:lastModifiedBy>WPS_1509347498</cp:lastModifiedBy>
  <cp:lastPrinted>2022-08-03T09:27:00Z</cp:lastPrinted>
  <dcterms:modified xsi:type="dcterms:W3CDTF">2022-08-10T02:29:34Z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2021-10-28T09:45:21Z</vt:filetime>
  </property>
  <property fmtid="{D5CDD505-2E9C-101B-9397-08002B2CF9AE}" pid="4" name="KSOProductBuildVer">
    <vt:lpwstr>2052-11.1.0.12302</vt:lpwstr>
  </property>
  <property fmtid="{D5CDD505-2E9C-101B-9397-08002B2CF9AE}" pid="5" name="ICV">
    <vt:lpwstr>3017D6E35BA6480F8C7F6D8E1E0A9502</vt:lpwstr>
  </property>
</Properties>
</file>